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rPr>
          <w:rFonts w:hint="eastAsia" w:eastAsia="仿宋_GB2312"/>
          <w:sz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735330</wp:posOffset>
            </wp:positionV>
            <wp:extent cx="5271770" cy="4386580"/>
            <wp:effectExtent l="0" t="0" r="5080" b="0"/>
            <wp:wrapTight wrapText="bothSides">
              <wp:wrapPolygon>
                <wp:start x="0" y="0"/>
                <wp:lineTo x="0" y="21481"/>
                <wp:lineTo x="21543" y="21481"/>
                <wp:lineTo x="21543" y="0"/>
                <wp:lineTo x="0" y="0"/>
              </wp:wrapPolygon>
            </wp:wrapTight>
            <wp:docPr id="142" name="图片 7" descr="工企注册商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7" descr="工企注册商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7791" cy="440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>
      <w:pPr>
        <w:jc w:val="center"/>
        <w:rPr>
          <w:rFonts w:ascii="黑体" w:hAnsi="黑体" w:eastAsia="黑体" w:cs="黑体"/>
          <w:bCs/>
          <w:sz w:val="52"/>
          <w:szCs w:val="52"/>
        </w:rPr>
      </w:pPr>
      <w:r>
        <w:rPr>
          <w:rFonts w:ascii="黑体" w:hAnsi="黑体" w:eastAsia="黑体"/>
          <w:sz w:val="52"/>
          <w:szCs w:val="52"/>
        </w:rPr>
        <w:t>GongqiOS</w:t>
      </w:r>
      <w:r>
        <w:rPr>
          <w:rFonts w:hint="eastAsia" w:ascii="黑体" w:hAnsi="黑体" w:eastAsia="黑体"/>
          <w:sz w:val="52"/>
          <w:szCs w:val="52"/>
          <w:lang w:val="en-US" w:eastAsia="zh-CN"/>
        </w:rPr>
        <w:t>系统环境</w:t>
      </w:r>
      <w:r>
        <w:rPr>
          <w:rFonts w:ascii="黑体" w:hAnsi="黑体" w:eastAsia="黑体"/>
          <w:sz w:val="52"/>
          <w:szCs w:val="52"/>
        </w:rPr>
        <w:t>安装</w:t>
      </w:r>
      <w:r>
        <w:rPr>
          <w:rFonts w:hint="eastAsia" w:ascii="黑体" w:hAnsi="黑体" w:eastAsia="黑体"/>
          <w:sz w:val="52"/>
          <w:szCs w:val="52"/>
          <w:lang w:val="en-US" w:eastAsia="zh-CN"/>
        </w:rPr>
        <w:t>操作</w:t>
      </w:r>
      <w:r>
        <w:rPr>
          <w:rFonts w:ascii="黑体" w:hAnsi="黑体" w:eastAsia="黑体"/>
          <w:sz w:val="52"/>
          <w:szCs w:val="52"/>
        </w:rPr>
        <w:t>手册</w:t>
      </w:r>
    </w:p>
    <w:p/>
    <w:p/>
    <w:p/>
    <w:p/>
    <w:p>
      <w:pPr>
        <w:jc w:val="center"/>
        <w:rPr>
          <w:rFonts w:ascii="黑体" w:hAnsi="黑体" w:eastAsia="黑体"/>
          <w:u w:val="single"/>
        </w:rPr>
      </w:pPr>
      <w:r>
        <w:rPr>
          <w:rFonts w:hint="eastAsia" w:ascii="黑体" w:hAnsi="黑体" w:eastAsia="黑体"/>
        </w:rPr>
        <w:t>单位名称:</w:t>
      </w:r>
      <w:r>
        <w:rPr>
          <w:rFonts w:hint="eastAsia" w:ascii="黑体" w:hAnsi="黑体" w:eastAsia="黑体"/>
          <w:u w:val="single"/>
        </w:rPr>
        <w:t xml:space="preserve"> </w:t>
      </w:r>
      <w:r>
        <w:rPr>
          <w:rFonts w:ascii="黑体" w:hAnsi="黑体" w:eastAsia="黑体"/>
          <w:u w:val="single"/>
        </w:rPr>
        <w:t xml:space="preserve"> </w:t>
      </w:r>
      <w:r>
        <w:rPr>
          <w:rFonts w:hint="eastAsia" w:ascii="黑体" w:hAnsi="黑体" w:eastAsia="黑体"/>
          <w:u w:val="single"/>
        </w:rPr>
        <w:t xml:space="preserve">浙江工企信息技术股份有限公司 </w:t>
      </w:r>
    </w:p>
    <w:p>
      <w:pPr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编写时间:</w:t>
      </w:r>
      <w:r>
        <w:rPr>
          <w:rFonts w:hint="eastAsia" w:ascii="黑体" w:hAnsi="黑体" w:eastAsia="黑体"/>
          <w:u w:val="single"/>
        </w:rPr>
        <w:t xml:space="preserve"> </w:t>
      </w:r>
      <w:r>
        <w:rPr>
          <w:rFonts w:ascii="黑体" w:hAnsi="黑体" w:eastAsia="黑体"/>
          <w:u w:val="single"/>
        </w:rPr>
        <w:t xml:space="preserve"> </w:t>
      </w:r>
      <w:r>
        <w:rPr>
          <w:rFonts w:hint="eastAsia" w:ascii="黑体" w:hAnsi="黑体" w:eastAsia="黑体"/>
          <w:u w:val="single"/>
          <w:lang w:val="en-US" w:eastAsia="zh-CN"/>
        </w:rPr>
        <w:t>2022年04月07日</w:t>
      </w:r>
      <w:r>
        <w:rPr>
          <w:rFonts w:hint="eastAsia" w:ascii="黑体" w:hAnsi="黑体" w:eastAsia="黑体"/>
          <w:u w:val="single"/>
        </w:rPr>
        <w:t xml:space="preserve"> </w:t>
      </w:r>
    </w:p>
    <w:p/>
    <w:p/>
    <w:p/>
    <w:sdt>
      <w:sdtPr>
        <w:rPr>
          <w:rFonts w:eastAsiaTheme="minorEastAsia"/>
          <w:lang w:val="zh-CN"/>
        </w:rPr>
        <w:id w:val="-1032655989"/>
        <w:docPartObj>
          <w:docPartGallery w:val="Table of Contents"/>
          <w:docPartUnique/>
        </w:docPartObj>
      </w:sdtPr>
      <w:sdtEndPr>
        <w:rPr>
          <w:rFonts w:eastAsia="宋体"/>
          <w:lang w:val="zh-CN"/>
        </w:rPr>
      </w:sdtEndPr>
      <w:sdtContent>
        <w:p>
          <w:pPr>
            <w:tabs>
              <w:tab w:val="left" w:pos="2071"/>
              <w:tab w:val="center" w:pos="4153"/>
            </w:tabs>
            <w:jc w:val="left"/>
            <w:rPr>
              <w:rFonts w:ascii="宋体" w:hAnsi="宋体"/>
              <w:lang w:val="zh-CN"/>
            </w:rPr>
          </w:pPr>
          <w:r>
            <w:rPr>
              <w:rFonts w:eastAsiaTheme="minorEastAsia"/>
              <w:lang w:val="zh-CN"/>
            </w:rPr>
            <w:tab/>
          </w:r>
          <w:r>
            <w:rPr>
              <w:rFonts w:eastAsiaTheme="minorEastAsia"/>
              <w:lang w:val="zh-CN"/>
            </w:rPr>
            <w:tab/>
          </w:r>
          <w:r>
            <w:rPr>
              <w:rFonts w:ascii="宋体" w:hAnsi="宋体"/>
              <w:lang w:val="zh-CN"/>
            </w:rPr>
            <w:t>目录</w:t>
          </w:r>
        </w:p>
        <w:p>
          <w:pPr>
            <w:rPr>
              <w:rFonts w:ascii="宋体" w:hAnsi="宋体"/>
              <w:lang w:val="zh-CN"/>
            </w:rPr>
          </w:pPr>
        </w:p>
        <w:p>
          <w:pPr>
            <w:pStyle w:val="7"/>
            <w:tabs>
              <w:tab w:val="right" w:leader="dot" w:pos="8296"/>
            </w:tabs>
            <w:rPr>
              <w:rFonts w:eastAsiaTheme="minorEastAsia" w:cstheme="minorBidi"/>
              <w:kern w:val="2"/>
              <w:sz w:val="28"/>
            </w:rPr>
          </w:pPr>
          <w:r>
            <w:rPr>
              <w:rFonts w:ascii="宋体" w:hAnsi="宋体"/>
              <w:sz w:val="28"/>
            </w:rPr>
            <w:fldChar w:fldCharType="begin"/>
          </w:r>
          <w:r>
            <w:rPr>
              <w:rFonts w:ascii="宋体" w:hAnsi="宋体"/>
              <w:sz w:val="28"/>
            </w:rPr>
            <w:instrText xml:space="preserve"> TOC \o "1-3" \h \z \u </w:instrText>
          </w:r>
          <w:r>
            <w:rPr>
              <w:rFonts w:ascii="宋体" w:hAnsi="宋体"/>
              <w:sz w:val="28"/>
            </w:rPr>
            <w:fldChar w:fldCharType="separate"/>
          </w:r>
          <w:r>
            <w:fldChar w:fldCharType="begin"/>
          </w:r>
          <w:r>
            <w:instrText xml:space="preserve"> HYPERLINK \l "_Toc79761515" </w:instrText>
          </w:r>
          <w:r>
            <w:fldChar w:fldCharType="separate"/>
          </w:r>
          <w:r>
            <w:rPr>
              <w:rStyle w:val="11"/>
              <w:sz w:val="28"/>
            </w:rPr>
            <w:t>一、应用安装</w:t>
          </w:r>
          <w:r>
            <w:rPr>
              <w:sz w:val="28"/>
            </w:rPr>
            <w:tab/>
          </w:r>
          <w:r>
            <w:rPr>
              <w:sz w:val="28"/>
            </w:rPr>
            <w:fldChar w:fldCharType="begin"/>
          </w:r>
          <w:r>
            <w:rPr>
              <w:sz w:val="28"/>
            </w:rPr>
            <w:instrText xml:space="preserve"> PAGEREF _Toc79761515 \h </w:instrText>
          </w:r>
          <w:r>
            <w:rPr>
              <w:sz w:val="28"/>
            </w:rPr>
            <w:fldChar w:fldCharType="separate"/>
          </w:r>
          <w:r>
            <w:rPr>
              <w:sz w:val="28"/>
            </w:rPr>
            <w:t>2</w:t>
          </w:r>
          <w:r>
            <w:rPr>
              <w:sz w:val="28"/>
            </w:rPr>
            <w:fldChar w:fldCharType="end"/>
          </w:r>
          <w:r>
            <w:rPr>
              <w:sz w:val="28"/>
            </w:rPr>
            <w:fldChar w:fldCharType="end"/>
          </w:r>
        </w:p>
        <w:p>
          <w:pPr>
            <w:pStyle w:val="7"/>
            <w:tabs>
              <w:tab w:val="left" w:pos="840"/>
              <w:tab w:val="right" w:leader="dot" w:pos="8296"/>
            </w:tabs>
            <w:rPr>
              <w:rFonts w:eastAsiaTheme="minorEastAsia" w:cstheme="minorBidi"/>
              <w:kern w:val="2"/>
              <w:sz w:val="28"/>
            </w:rPr>
          </w:pPr>
          <w:r>
            <w:fldChar w:fldCharType="begin"/>
          </w:r>
          <w:r>
            <w:instrText xml:space="preserve"> HYPERLINK \l "_Toc79761516" </w:instrText>
          </w:r>
          <w:r>
            <w:fldChar w:fldCharType="separate"/>
          </w:r>
          <w:r>
            <w:rPr>
              <w:rStyle w:val="11"/>
              <w:sz w:val="28"/>
            </w:rPr>
            <w:t>二、桌面</w:t>
          </w:r>
          <w:r>
            <w:rPr>
              <w:sz w:val="28"/>
            </w:rPr>
            <w:tab/>
          </w:r>
          <w:r>
            <w:rPr>
              <w:sz w:val="28"/>
            </w:rPr>
            <w:fldChar w:fldCharType="begin"/>
          </w:r>
          <w:r>
            <w:rPr>
              <w:sz w:val="28"/>
            </w:rPr>
            <w:instrText xml:space="preserve"> PAGEREF _Toc79761516 \h </w:instrText>
          </w:r>
          <w:r>
            <w:rPr>
              <w:sz w:val="28"/>
            </w:rPr>
            <w:fldChar w:fldCharType="separate"/>
          </w:r>
          <w:r>
            <w:rPr>
              <w:sz w:val="28"/>
            </w:rPr>
            <w:t>7</w:t>
          </w:r>
          <w:r>
            <w:rPr>
              <w:sz w:val="28"/>
            </w:rPr>
            <w:fldChar w:fldCharType="end"/>
          </w:r>
          <w:r>
            <w:rPr>
              <w:sz w:val="28"/>
            </w:rPr>
            <w:fldChar w:fldCharType="end"/>
          </w:r>
        </w:p>
        <w:p>
          <w:pPr>
            <w:pStyle w:val="7"/>
            <w:tabs>
              <w:tab w:val="left" w:pos="620"/>
              <w:tab w:val="right" w:leader="dot" w:pos="8296"/>
            </w:tabs>
            <w:rPr>
              <w:rFonts w:eastAsiaTheme="minorEastAsia" w:cstheme="minorBidi"/>
              <w:kern w:val="2"/>
              <w:sz w:val="28"/>
            </w:rPr>
          </w:pPr>
          <w:r>
            <w:fldChar w:fldCharType="begin"/>
          </w:r>
          <w:r>
            <w:instrText xml:space="preserve"> HYPERLINK \l "_Toc79761517" </w:instrText>
          </w:r>
          <w:r>
            <w:fldChar w:fldCharType="separate"/>
          </w:r>
          <w:r>
            <w:rPr>
              <w:rStyle w:val="11"/>
              <w:sz w:val="28"/>
            </w:rPr>
            <w:t>三、</w:t>
          </w:r>
          <w:r>
            <w:rPr>
              <w:rFonts w:eastAsiaTheme="minorEastAsia" w:cstheme="minorBidi"/>
              <w:kern w:val="2"/>
              <w:sz w:val="28"/>
            </w:rPr>
            <w:tab/>
          </w:r>
          <w:r>
            <w:rPr>
              <w:rStyle w:val="11"/>
              <w:sz w:val="28"/>
            </w:rPr>
            <w:t>个人中心</w:t>
          </w:r>
          <w:r>
            <w:rPr>
              <w:sz w:val="28"/>
            </w:rPr>
            <w:tab/>
          </w:r>
          <w:r>
            <w:rPr>
              <w:sz w:val="28"/>
            </w:rPr>
            <w:fldChar w:fldCharType="begin"/>
          </w:r>
          <w:r>
            <w:rPr>
              <w:sz w:val="28"/>
            </w:rPr>
            <w:instrText xml:space="preserve"> PAGEREF _Toc79761517 \h </w:instrText>
          </w:r>
          <w:r>
            <w:rPr>
              <w:sz w:val="28"/>
            </w:rPr>
            <w:fldChar w:fldCharType="separate"/>
          </w:r>
          <w:r>
            <w:rPr>
              <w:sz w:val="28"/>
            </w:rPr>
            <w:t>10</w:t>
          </w:r>
          <w:r>
            <w:rPr>
              <w:sz w:val="28"/>
            </w:rPr>
            <w:fldChar w:fldCharType="end"/>
          </w:r>
          <w:r>
            <w:rPr>
              <w:sz w:val="28"/>
            </w:rPr>
            <w:fldChar w:fldCharType="end"/>
          </w:r>
        </w:p>
        <w:p>
          <w:pPr>
            <w:pStyle w:val="7"/>
            <w:tabs>
              <w:tab w:val="left" w:pos="620"/>
              <w:tab w:val="right" w:leader="dot" w:pos="8296"/>
            </w:tabs>
            <w:rPr>
              <w:rFonts w:eastAsiaTheme="minorEastAsia" w:cstheme="minorBidi"/>
              <w:kern w:val="2"/>
              <w:sz w:val="28"/>
            </w:rPr>
          </w:pPr>
          <w:r>
            <w:fldChar w:fldCharType="begin"/>
          </w:r>
          <w:r>
            <w:instrText xml:space="preserve"> HYPERLINK \l "_Toc79761518" </w:instrText>
          </w:r>
          <w:r>
            <w:fldChar w:fldCharType="separate"/>
          </w:r>
          <w:r>
            <w:rPr>
              <w:rStyle w:val="11"/>
              <w:sz w:val="28"/>
            </w:rPr>
            <w:t>四、</w:t>
          </w:r>
          <w:r>
            <w:rPr>
              <w:rFonts w:eastAsiaTheme="minorEastAsia" w:cstheme="minorBidi"/>
              <w:kern w:val="2"/>
              <w:sz w:val="28"/>
            </w:rPr>
            <w:tab/>
          </w:r>
          <w:r>
            <w:rPr>
              <w:rStyle w:val="11"/>
              <w:sz w:val="28"/>
            </w:rPr>
            <w:t>通讯录</w:t>
          </w:r>
          <w:r>
            <w:rPr>
              <w:sz w:val="28"/>
            </w:rPr>
            <w:tab/>
          </w:r>
          <w:r>
            <w:rPr>
              <w:sz w:val="28"/>
            </w:rPr>
            <w:fldChar w:fldCharType="begin"/>
          </w:r>
          <w:r>
            <w:rPr>
              <w:sz w:val="28"/>
            </w:rPr>
            <w:instrText xml:space="preserve"> PAGEREF _Toc79761518 \h </w:instrText>
          </w:r>
          <w:r>
            <w:rPr>
              <w:sz w:val="28"/>
            </w:rPr>
            <w:fldChar w:fldCharType="separate"/>
          </w:r>
          <w:r>
            <w:rPr>
              <w:sz w:val="28"/>
            </w:rPr>
            <w:t>11</w:t>
          </w:r>
          <w:r>
            <w:rPr>
              <w:sz w:val="28"/>
            </w:rPr>
            <w:fldChar w:fldCharType="end"/>
          </w:r>
          <w:r>
            <w:rPr>
              <w:sz w:val="28"/>
            </w:rPr>
            <w:fldChar w:fldCharType="end"/>
          </w:r>
        </w:p>
        <w:p>
          <w:pPr>
            <w:pStyle w:val="7"/>
            <w:tabs>
              <w:tab w:val="left" w:pos="620"/>
              <w:tab w:val="right" w:leader="dot" w:pos="8296"/>
            </w:tabs>
            <w:rPr>
              <w:rFonts w:eastAsiaTheme="minorEastAsia" w:cstheme="minorBidi"/>
              <w:kern w:val="2"/>
              <w:sz w:val="28"/>
            </w:rPr>
          </w:pPr>
          <w:r>
            <w:fldChar w:fldCharType="begin"/>
          </w:r>
          <w:r>
            <w:instrText xml:space="preserve"> HYPERLINK \l "_Toc79761519" </w:instrText>
          </w:r>
          <w:r>
            <w:fldChar w:fldCharType="separate"/>
          </w:r>
          <w:r>
            <w:rPr>
              <w:rStyle w:val="11"/>
              <w:sz w:val="28"/>
            </w:rPr>
            <w:t>五、</w:t>
          </w:r>
          <w:r>
            <w:rPr>
              <w:rFonts w:eastAsiaTheme="minorEastAsia" w:cstheme="minorBidi"/>
              <w:kern w:val="2"/>
              <w:sz w:val="28"/>
            </w:rPr>
            <w:tab/>
          </w:r>
          <w:r>
            <w:rPr>
              <w:rStyle w:val="11"/>
              <w:sz w:val="28"/>
            </w:rPr>
            <w:t>应用管理</w:t>
          </w:r>
          <w:r>
            <w:rPr>
              <w:sz w:val="28"/>
            </w:rPr>
            <w:tab/>
          </w:r>
          <w:r>
            <w:rPr>
              <w:sz w:val="28"/>
            </w:rPr>
            <w:fldChar w:fldCharType="begin"/>
          </w:r>
          <w:r>
            <w:rPr>
              <w:sz w:val="28"/>
            </w:rPr>
            <w:instrText xml:space="preserve"> PAGEREF _Toc79761519 \h </w:instrText>
          </w:r>
          <w:r>
            <w:rPr>
              <w:sz w:val="28"/>
            </w:rPr>
            <w:fldChar w:fldCharType="separate"/>
          </w:r>
          <w:r>
            <w:rPr>
              <w:sz w:val="28"/>
            </w:rPr>
            <w:t>19</w:t>
          </w:r>
          <w:r>
            <w:rPr>
              <w:sz w:val="28"/>
            </w:rPr>
            <w:fldChar w:fldCharType="end"/>
          </w:r>
          <w:r>
            <w:rPr>
              <w:sz w:val="28"/>
            </w:rPr>
            <w:fldChar w:fldCharType="end"/>
          </w:r>
        </w:p>
        <w:p>
          <w:pPr>
            <w:pStyle w:val="7"/>
            <w:tabs>
              <w:tab w:val="left" w:pos="620"/>
              <w:tab w:val="right" w:leader="dot" w:pos="8296"/>
            </w:tabs>
            <w:rPr>
              <w:rFonts w:eastAsiaTheme="minorEastAsia" w:cstheme="minorBidi"/>
              <w:kern w:val="2"/>
              <w:sz w:val="28"/>
            </w:rPr>
          </w:pPr>
          <w:r>
            <w:fldChar w:fldCharType="begin"/>
          </w:r>
          <w:r>
            <w:instrText xml:space="preserve"> HYPERLINK \l "_Toc79761520" </w:instrText>
          </w:r>
          <w:r>
            <w:fldChar w:fldCharType="separate"/>
          </w:r>
          <w:r>
            <w:rPr>
              <w:rStyle w:val="11"/>
              <w:sz w:val="28"/>
            </w:rPr>
            <w:t>六、</w:t>
          </w:r>
          <w:r>
            <w:rPr>
              <w:rFonts w:eastAsiaTheme="minorEastAsia" w:cstheme="minorBidi"/>
              <w:kern w:val="2"/>
              <w:sz w:val="28"/>
            </w:rPr>
            <w:tab/>
          </w:r>
          <w:r>
            <w:rPr>
              <w:rStyle w:val="11"/>
              <w:sz w:val="28"/>
            </w:rPr>
            <w:t>授权管理</w:t>
          </w:r>
          <w:r>
            <w:rPr>
              <w:sz w:val="28"/>
            </w:rPr>
            <w:tab/>
          </w:r>
          <w:r>
            <w:rPr>
              <w:sz w:val="28"/>
            </w:rPr>
            <w:fldChar w:fldCharType="begin"/>
          </w:r>
          <w:r>
            <w:rPr>
              <w:sz w:val="28"/>
            </w:rPr>
            <w:instrText xml:space="preserve"> PAGEREF _Toc79761520 \h </w:instrText>
          </w:r>
          <w:r>
            <w:rPr>
              <w:sz w:val="28"/>
            </w:rPr>
            <w:fldChar w:fldCharType="separate"/>
          </w:r>
          <w:r>
            <w:rPr>
              <w:sz w:val="28"/>
            </w:rPr>
            <w:t>27</w:t>
          </w:r>
          <w:r>
            <w:rPr>
              <w:sz w:val="28"/>
            </w:rPr>
            <w:fldChar w:fldCharType="end"/>
          </w:r>
          <w:r>
            <w:rPr>
              <w:sz w:val="28"/>
            </w:rPr>
            <w:fldChar w:fldCharType="end"/>
          </w:r>
        </w:p>
        <w:p>
          <w:pPr>
            <w:pStyle w:val="7"/>
            <w:tabs>
              <w:tab w:val="left" w:pos="620"/>
              <w:tab w:val="right" w:leader="dot" w:pos="8296"/>
            </w:tabs>
            <w:rPr>
              <w:rFonts w:eastAsiaTheme="minorEastAsia" w:cstheme="minorBidi"/>
              <w:kern w:val="2"/>
              <w:sz w:val="28"/>
            </w:rPr>
          </w:pPr>
          <w:r>
            <w:fldChar w:fldCharType="begin"/>
          </w:r>
          <w:r>
            <w:instrText xml:space="preserve"> HYPERLINK \l "_Toc79761521" </w:instrText>
          </w:r>
          <w:r>
            <w:fldChar w:fldCharType="separate"/>
          </w:r>
          <w:r>
            <w:rPr>
              <w:rStyle w:val="11"/>
              <w:sz w:val="28"/>
            </w:rPr>
            <w:t>七、</w:t>
          </w:r>
          <w:r>
            <w:rPr>
              <w:rFonts w:eastAsiaTheme="minorEastAsia" w:cstheme="minorBidi"/>
              <w:kern w:val="2"/>
              <w:sz w:val="28"/>
            </w:rPr>
            <w:tab/>
          </w:r>
          <w:r>
            <w:rPr>
              <w:rStyle w:val="11"/>
              <w:sz w:val="28"/>
            </w:rPr>
            <w:t>应用权限管理</w:t>
          </w:r>
          <w:r>
            <w:rPr>
              <w:sz w:val="28"/>
            </w:rPr>
            <w:tab/>
          </w:r>
          <w:r>
            <w:rPr>
              <w:sz w:val="28"/>
            </w:rPr>
            <w:fldChar w:fldCharType="begin"/>
          </w:r>
          <w:r>
            <w:rPr>
              <w:sz w:val="28"/>
            </w:rPr>
            <w:instrText xml:space="preserve"> PAGEREF _Toc79761521 \h </w:instrText>
          </w:r>
          <w:r>
            <w:rPr>
              <w:sz w:val="28"/>
            </w:rPr>
            <w:fldChar w:fldCharType="separate"/>
          </w:r>
          <w:r>
            <w:rPr>
              <w:sz w:val="28"/>
            </w:rPr>
            <w:t>29</w:t>
          </w:r>
          <w:r>
            <w:rPr>
              <w:sz w:val="28"/>
            </w:rPr>
            <w:fldChar w:fldCharType="end"/>
          </w:r>
          <w:r>
            <w:rPr>
              <w:sz w:val="28"/>
            </w:rPr>
            <w:fldChar w:fldCharType="end"/>
          </w:r>
        </w:p>
        <w:p>
          <w:pPr>
            <w:pStyle w:val="7"/>
            <w:tabs>
              <w:tab w:val="left" w:pos="620"/>
              <w:tab w:val="right" w:leader="dot" w:pos="8296"/>
            </w:tabs>
            <w:rPr>
              <w:rFonts w:eastAsiaTheme="minorEastAsia" w:cstheme="minorBidi"/>
              <w:kern w:val="2"/>
              <w:sz w:val="28"/>
            </w:rPr>
          </w:pPr>
          <w:r>
            <w:fldChar w:fldCharType="begin"/>
          </w:r>
          <w:r>
            <w:instrText xml:space="preserve"> HYPERLINK \l "_Toc79761522" </w:instrText>
          </w:r>
          <w:r>
            <w:fldChar w:fldCharType="separate"/>
          </w:r>
          <w:r>
            <w:rPr>
              <w:rStyle w:val="11"/>
              <w:sz w:val="28"/>
            </w:rPr>
            <w:t>八、</w:t>
          </w:r>
          <w:r>
            <w:rPr>
              <w:rFonts w:eastAsiaTheme="minorEastAsia" w:cstheme="minorBidi"/>
              <w:kern w:val="2"/>
              <w:sz w:val="28"/>
            </w:rPr>
            <w:tab/>
          </w:r>
          <w:r>
            <w:rPr>
              <w:rStyle w:val="11"/>
              <w:sz w:val="28"/>
            </w:rPr>
            <w:t>文件资源管理</w:t>
          </w:r>
          <w:r>
            <w:rPr>
              <w:sz w:val="28"/>
            </w:rPr>
            <w:tab/>
          </w:r>
          <w:r>
            <w:rPr>
              <w:sz w:val="28"/>
            </w:rPr>
            <w:fldChar w:fldCharType="begin"/>
          </w:r>
          <w:r>
            <w:rPr>
              <w:sz w:val="28"/>
            </w:rPr>
            <w:instrText xml:space="preserve"> PAGEREF _Toc79761522 \h </w:instrText>
          </w:r>
          <w:r>
            <w:rPr>
              <w:sz w:val="28"/>
            </w:rPr>
            <w:fldChar w:fldCharType="separate"/>
          </w:r>
          <w:r>
            <w:rPr>
              <w:sz w:val="28"/>
            </w:rPr>
            <w:t>37</w:t>
          </w:r>
          <w:r>
            <w:rPr>
              <w:sz w:val="28"/>
            </w:rPr>
            <w:fldChar w:fldCharType="end"/>
          </w:r>
          <w:r>
            <w:rPr>
              <w:sz w:val="28"/>
            </w:rPr>
            <w:fldChar w:fldCharType="end"/>
          </w:r>
        </w:p>
        <w:p>
          <w:pPr>
            <w:pStyle w:val="7"/>
            <w:tabs>
              <w:tab w:val="left" w:pos="620"/>
              <w:tab w:val="right" w:leader="dot" w:pos="8296"/>
            </w:tabs>
            <w:rPr>
              <w:rFonts w:eastAsiaTheme="minorEastAsia" w:cstheme="minorBidi"/>
              <w:kern w:val="2"/>
              <w:sz w:val="28"/>
            </w:rPr>
          </w:pPr>
          <w:r>
            <w:fldChar w:fldCharType="begin"/>
          </w:r>
          <w:r>
            <w:instrText xml:space="preserve"> HYPERLINK \l "_Toc79761523" </w:instrText>
          </w:r>
          <w:r>
            <w:fldChar w:fldCharType="separate"/>
          </w:r>
          <w:r>
            <w:rPr>
              <w:rStyle w:val="11"/>
              <w:sz w:val="28"/>
            </w:rPr>
            <w:t>九、</w:t>
          </w:r>
          <w:r>
            <w:rPr>
              <w:rFonts w:eastAsiaTheme="minorEastAsia" w:cstheme="minorBidi"/>
              <w:kern w:val="2"/>
              <w:sz w:val="28"/>
            </w:rPr>
            <w:tab/>
          </w:r>
          <w:r>
            <w:rPr>
              <w:rStyle w:val="11"/>
              <w:sz w:val="28"/>
            </w:rPr>
            <w:t>注销/锁屏</w:t>
          </w:r>
          <w:r>
            <w:rPr>
              <w:sz w:val="28"/>
            </w:rPr>
            <w:tab/>
          </w:r>
          <w:r>
            <w:rPr>
              <w:sz w:val="28"/>
            </w:rPr>
            <w:fldChar w:fldCharType="begin"/>
          </w:r>
          <w:r>
            <w:rPr>
              <w:sz w:val="28"/>
            </w:rPr>
            <w:instrText xml:space="preserve"> PAGEREF _Toc79761523 \h </w:instrText>
          </w:r>
          <w:r>
            <w:rPr>
              <w:sz w:val="28"/>
            </w:rPr>
            <w:fldChar w:fldCharType="separate"/>
          </w:r>
          <w:r>
            <w:rPr>
              <w:sz w:val="28"/>
            </w:rPr>
            <w:t>44</w:t>
          </w:r>
          <w:r>
            <w:rPr>
              <w:sz w:val="28"/>
            </w:rPr>
            <w:fldChar w:fldCharType="end"/>
          </w:r>
          <w:r>
            <w:rPr>
              <w:sz w:val="28"/>
            </w:rPr>
            <w:fldChar w:fldCharType="end"/>
          </w:r>
        </w:p>
        <w:p>
          <w:pPr>
            <w:pStyle w:val="7"/>
            <w:tabs>
              <w:tab w:val="left" w:pos="620"/>
              <w:tab w:val="right" w:leader="dot" w:pos="8296"/>
            </w:tabs>
            <w:rPr>
              <w:rFonts w:eastAsiaTheme="minorEastAsia" w:cstheme="minorBidi"/>
              <w:kern w:val="2"/>
              <w:sz w:val="28"/>
            </w:rPr>
          </w:pPr>
          <w:r>
            <w:fldChar w:fldCharType="begin"/>
          </w:r>
          <w:r>
            <w:instrText xml:space="preserve"> HYPERLINK \l "_Toc79761524" </w:instrText>
          </w:r>
          <w:r>
            <w:fldChar w:fldCharType="separate"/>
          </w:r>
          <w:r>
            <w:rPr>
              <w:rStyle w:val="11"/>
              <w:sz w:val="28"/>
            </w:rPr>
            <w:t>十、</w:t>
          </w:r>
          <w:r>
            <w:rPr>
              <w:rFonts w:eastAsiaTheme="minorEastAsia" w:cstheme="minorBidi"/>
              <w:kern w:val="2"/>
              <w:sz w:val="28"/>
            </w:rPr>
            <w:tab/>
          </w:r>
          <w:r>
            <w:rPr>
              <w:rStyle w:val="11"/>
              <w:sz w:val="28"/>
            </w:rPr>
            <w:t>服务卸载</w:t>
          </w:r>
          <w:r>
            <w:rPr>
              <w:sz w:val="28"/>
            </w:rPr>
            <w:tab/>
          </w:r>
          <w:r>
            <w:rPr>
              <w:sz w:val="28"/>
            </w:rPr>
            <w:fldChar w:fldCharType="begin"/>
          </w:r>
          <w:r>
            <w:rPr>
              <w:sz w:val="28"/>
            </w:rPr>
            <w:instrText xml:space="preserve"> PAGEREF _Toc79761524 \h </w:instrText>
          </w:r>
          <w:r>
            <w:rPr>
              <w:sz w:val="28"/>
            </w:rPr>
            <w:fldChar w:fldCharType="separate"/>
          </w:r>
          <w:r>
            <w:rPr>
              <w:sz w:val="28"/>
            </w:rPr>
            <w:t>44</w:t>
          </w:r>
          <w:r>
            <w:rPr>
              <w:sz w:val="28"/>
            </w:rPr>
            <w:fldChar w:fldCharType="end"/>
          </w:r>
          <w:r>
            <w:rPr>
              <w:sz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eastAsiaTheme="minorEastAsia" w:cstheme="minorBidi"/>
              <w:kern w:val="2"/>
              <w:sz w:val="28"/>
            </w:rPr>
          </w:pPr>
          <w:r>
            <w:fldChar w:fldCharType="begin"/>
          </w:r>
          <w:r>
            <w:instrText xml:space="preserve"> HYPERLINK \l "_Toc79761525" </w:instrText>
          </w:r>
          <w:r>
            <w:fldChar w:fldCharType="separate"/>
          </w:r>
          <w:r>
            <w:rPr>
              <w:rStyle w:val="11"/>
              <w:sz w:val="28"/>
            </w:rPr>
            <w:t>十一、案例</w:t>
          </w:r>
          <w:r>
            <w:rPr>
              <w:sz w:val="28"/>
            </w:rPr>
            <w:tab/>
          </w:r>
          <w:r>
            <w:rPr>
              <w:sz w:val="28"/>
            </w:rPr>
            <w:fldChar w:fldCharType="begin"/>
          </w:r>
          <w:r>
            <w:rPr>
              <w:sz w:val="28"/>
            </w:rPr>
            <w:instrText xml:space="preserve"> PAGEREF _Toc79761525 \h </w:instrText>
          </w:r>
          <w:r>
            <w:rPr>
              <w:sz w:val="28"/>
            </w:rPr>
            <w:fldChar w:fldCharType="separate"/>
          </w:r>
          <w:r>
            <w:rPr>
              <w:sz w:val="28"/>
            </w:rPr>
            <w:t>52</w:t>
          </w:r>
          <w:r>
            <w:rPr>
              <w:sz w:val="28"/>
            </w:rPr>
            <w:fldChar w:fldCharType="end"/>
          </w:r>
          <w:r>
            <w:rPr>
              <w:sz w:val="28"/>
            </w:rPr>
            <w:fldChar w:fldCharType="end"/>
          </w:r>
        </w:p>
        <w:p>
          <w:pPr>
            <w:rPr>
              <w:lang w:val="zh-CN"/>
            </w:rPr>
            <w:sectPr>
              <w:pgSz w:w="11906" w:h="16838"/>
              <w:pgMar w:top="1440" w:right="1800" w:bottom="1440" w:left="1800" w:header="851" w:footer="992" w:gutter="0"/>
              <w:pgNumType w:start="0"/>
              <w:cols w:space="425" w:num="1"/>
              <w:titlePg/>
              <w:docGrid w:type="lines" w:linePitch="312" w:charSpace="0"/>
            </w:sectPr>
          </w:pPr>
          <w:r>
            <w:rPr>
              <w:rFonts w:ascii="宋体" w:hAnsi="宋体"/>
              <w:lang w:val="zh-CN"/>
            </w:rPr>
            <w:fldChar w:fldCharType="end"/>
          </w:r>
        </w:p>
        <w:p>
          <w:pPr>
            <w:rPr>
              <w:lang w:val="zh-CN"/>
            </w:rPr>
          </w:pPr>
        </w:p>
      </w:sdtContent>
    </w:sdt>
    <w:p>
      <w:pPr>
        <w:pStyle w:val="2"/>
      </w:pPr>
      <w:bookmarkStart w:id="0" w:name="_Toc79761515"/>
      <w:r>
        <w:rPr>
          <w:rFonts w:hint="eastAsia"/>
        </w:rPr>
        <w:t>一、</w:t>
      </w:r>
      <w:r>
        <w:rPr>
          <w:rFonts w:hint="eastAsia"/>
          <w:lang w:val="en-US" w:eastAsia="zh-CN"/>
        </w:rPr>
        <w:t>OS系统</w:t>
      </w:r>
      <w:r>
        <w:rPr>
          <w:rFonts w:hint="eastAsia"/>
        </w:rPr>
        <w:t>安装</w:t>
      </w:r>
      <w:bookmarkEnd w:id="0"/>
      <w:r>
        <w:tab/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注意事项：</w:t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①：安装</w:t>
      </w:r>
      <w:r>
        <w:rPr>
          <w:rFonts w:hint="eastAsia"/>
          <w:b/>
          <w:bCs/>
          <w:color w:val="FF0000"/>
        </w:rPr>
        <w:t>路径不能包含中文</w:t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②：</w:t>
      </w:r>
      <w:r>
        <w:rPr>
          <w:rFonts w:hint="eastAsia"/>
          <w:b/>
          <w:bCs/>
          <w:color w:val="FF0000"/>
        </w:rPr>
        <w:t>安装过程可能弹出授权框</w:t>
      </w:r>
      <w:r>
        <w:rPr>
          <w:b/>
          <w:bCs/>
          <w:color w:val="FF0000"/>
        </w:rPr>
        <w:t xml:space="preserve"> 需要点允许或确定</w:t>
      </w:r>
    </w:p>
    <w:p>
      <w:pPr>
        <w:rPr>
          <w:rFonts w:hint="default" w:eastAsia="宋体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③：未安装过OS系统的，可以直接按以下操作进行安装。 安装过OS环境的，请先执行卸载步骤。</w:t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解压缩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1.1：把收到的安装包解压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2.1：找到解压后的文件，找到【Install.bat】文件，双击打开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770" cy="2338070"/>
            <wp:effectExtent l="0" t="0" r="5080" b="5080"/>
            <wp:docPr id="20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2.2：弹出界面，点击【是】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2.3：安装界面打开后，默认选择【独立安装】，然后点击【开始安装】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7960" cy="3190875"/>
            <wp:effectExtent l="0" t="0" r="8890" b="9525"/>
            <wp:docPr id="20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2.4：弹出提醒界面，点击【OK】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PS：该提醒界面，是会根据系统需要安装的服务进行提醒，如果电脑开了杀毒软件，请先关闭。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3675" cy="3204845"/>
            <wp:effectExtent l="0" t="0" r="3175" b="14605"/>
            <wp:docPr id="20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2.5：点击【OK】之后，跳转界面，继续点击【下一步】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7960" cy="3169920"/>
            <wp:effectExtent l="0" t="0" r="8890" b="11430"/>
            <wp:docPr id="20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2.6：许可协议界面，勾选【我接受】，点击【下一步】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230" cy="3209925"/>
            <wp:effectExtent l="0" t="0" r="7620" b="9525"/>
            <wp:docPr id="20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2.7：基本配置界面，先配置安装地址，点击【浏览】，选择你需要安装的路径（注意：该路径不允许存在中文）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3675" cy="3166110"/>
            <wp:effectExtent l="0" t="0" r="3175" b="15240"/>
            <wp:docPr id="20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选择之后，如下图：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2880" cy="3173095"/>
            <wp:effectExtent l="0" t="0" r="13970" b="8255"/>
            <wp:docPr id="20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2.8：配置端口号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PS：默认端口号为100 ，可以不用更改。 如果后续点击【安装】时进行提醒，提示该端口号被占用，那可更改端口号为：200 、300、400.... ，以此类推，最高设置900。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2.9：设置数据库密码：sa （sa 为通用的数据库密码，后续如果需要在你本地操作数据库，密码 统统都是 sa）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3515" cy="3204210"/>
            <wp:effectExtent l="0" t="0" r="13335" b="15240"/>
            <wp:docPr id="21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2.10：点击【安装】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5420" cy="3146425"/>
            <wp:effectExtent l="0" t="0" r="11430" b="15875"/>
            <wp:docPr id="2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2.11：第一个界面的服务安装完成后，安装界面会显示出【下一步】按钮，点击【下一步】、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7325" cy="3199130"/>
            <wp:effectExtent l="0" t="0" r="9525" b="1270"/>
            <wp:docPr id="21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2.12：第二个界面的服务安装完成后，依旧点击【下一步】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2.13：此时OS系统安装完成，点击【安装完成】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230" cy="3192145"/>
            <wp:effectExtent l="0" t="0" r="7620" b="8255"/>
            <wp:docPr id="21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启动控制台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1：安装完成后，此时你的电脑桌面会有两个图标，如下图：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5420" cy="2954655"/>
            <wp:effectExtent l="0" t="0" r="11430" b="17145"/>
            <wp:docPr id="2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2：双击【工企工业操作系统控制台】，打开控制台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PS：弹出界面点击【是】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770" cy="3488690"/>
            <wp:effectExtent l="0" t="0" r="5080" b="16510"/>
            <wp:docPr id="21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3：点击【启动】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3675" cy="3499485"/>
            <wp:effectExtent l="0" t="0" r="3175" b="5715"/>
            <wp:docPr id="21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6055" cy="3524250"/>
            <wp:effectExtent l="0" t="0" r="10795" b="0"/>
            <wp:docPr id="21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4：双击打开 【GongqiOS】，进入系统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5420" cy="2823845"/>
            <wp:effectExtent l="0" t="0" r="11430" b="14605"/>
            <wp:docPr id="21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2880" cy="2823210"/>
            <wp:effectExtent l="0" t="0" r="13970" b="15240"/>
            <wp:docPr id="21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5;点击系统桌面，弹出登录界面，</w:t>
      </w:r>
      <w:bookmarkStart w:id="2" w:name="_GoBack"/>
      <w:bookmarkEnd w:id="2"/>
      <w:r>
        <w:rPr>
          <w:rFonts w:hint="eastAsia"/>
          <w:lang w:val="en-US" w:eastAsia="zh-CN"/>
        </w:rPr>
        <w:t>输入账号密码 admin/gongqi ,点击【登录】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4310" cy="3674110"/>
            <wp:effectExtent l="0" t="0" r="2540" b="2540"/>
            <wp:docPr id="22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230" cy="2804795"/>
            <wp:effectExtent l="0" t="0" r="7620" b="14605"/>
            <wp:docPr id="22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此时成功进入系统。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/>
    <w:p/>
    <w:p>
      <w:pPr>
        <w:pStyle w:val="2"/>
        <w:numPr>
          <w:ilvl w:val="0"/>
          <w:numId w:val="2"/>
        </w:numPr>
      </w:pPr>
      <w:r>
        <w:rPr>
          <w:rFonts w:hint="eastAsia"/>
          <w:lang w:val="en-US" w:eastAsia="zh-CN"/>
        </w:rPr>
        <w:t>域安装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1：进入系统后，点击系统左下角工企LOGO，然后点击【域管理】，进入域管理界面</w:t>
      </w:r>
    </w:p>
    <w:p>
      <w:r>
        <w:drawing>
          <wp:inline distT="0" distB="0" distL="114300" distR="114300">
            <wp:extent cx="5269230" cy="2950845"/>
            <wp:effectExtent l="0" t="0" r="7620" b="1905"/>
            <wp:docPr id="22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395855"/>
            <wp:effectExtent l="0" t="0" r="7620" b="4445"/>
            <wp:docPr id="22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2：点击【开辟一个新的域】</w:t>
      </w:r>
    </w:p>
    <w:p>
      <w:r>
        <w:drawing>
          <wp:inline distT="0" distB="0" distL="114300" distR="114300">
            <wp:extent cx="5269230" cy="2437765"/>
            <wp:effectExtent l="0" t="0" r="7620" b="635"/>
            <wp:docPr id="22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在弹出的登录账号密码界面，进行账号和密码登录 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已经注册过工企互联账号的，可以使用自己的账号登录。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如果没有注册的，可以使用以下账号进行登录（注册工企互联账号可找杨长春或者陈旭龙）：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账号：17596165058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密码：123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3：登录成功后，进行域的信息设置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3.1：输入一个域名（自定义）</w:t>
      </w:r>
    </w:p>
    <w:p>
      <w:r>
        <w:drawing>
          <wp:inline distT="0" distB="0" distL="114300" distR="114300">
            <wp:extent cx="5269230" cy="3637280"/>
            <wp:effectExtent l="0" t="0" r="7620" b="1270"/>
            <wp:docPr id="22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3.2：选择底座：鼠标点击【选择底座】，选择【物料域】</w:t>
      </w:r>
    </w:p>
    <w:p>
      <w:r>
        <w:drawing>
          <wp:inline distT="0" distB="0" distL="114300" distR="114300">
            <wp:extent cx="5268595" cy="3927475"/>
            <wp:effectExtent l="0" t="0" r="8255" b="15875"/>
            <wp:docPr id="22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3.3：选择版本：鼠标点击【选择版本】，选择最新版本</w:t>
      </w:r>
    </w:p>
    <w:p>
      <w:r>
        <w:drawing>
          <wp:inline distT="0" distB="0" distL="114300" distR="114300">
            <wp:extent cx="5269230" cy="4105910"/>
            <wp:effectExtent l="0" t="0" r="7620" b="8890"/>
            <wp:docPr id="22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3.4：点击【安装】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Ps：因为域文件较大，不同网络下载速度，下载的时间不一样，请大家根据自己的网络速度，耐心等待。</w:t>
      </w:r>
    </w:p>
    <w:p>
      <w:r>
        <w:drawing>
          <wp:inline distT="0" distB="0" distL="114300" distR="114300">
            <wp:extent cx="5270500" cy="2938145"/>
            <wp:effectExtent l="0" t="0" r="6350" b="14605"/>
            <wp:docPr id="22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376170"/>
            <wp:effectExtent l="0" t="0" r="7620" b="5080"/>
            <wp:docPr id="22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3.5：开启物料域：点击【开启】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PS：开启域的过程中，不要进行其它操作。</w:t>
      </w:r>
    </w:p>
    <w:p>
      <w:r>
        <w:drawing>
          <wp:inline distT="0" distB="0" distL="114300" distR="114300">
            <wp:extent cx="5269230" cy="2353310"/>
            <wp:effectExtent l="0" t="0" r="7620" b="8890"/>
            <wp:docPr id="23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此时代表域开启成功，如下图：</w:t>
      </w:r>
    </w:p>
    <w:p/>
    <w:p/>
    <w:p>
      <w:r>
        <w:drawing>
          <wp:inline distT="0" distB="0" distL="114300" distR="114300">
            <wp:extent cx="5269230" cy="2414905"/>
            <wp:effectExtent l="0" t="0" r="7620" b="4445"/>
            <wp:docPr id="23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  <w:ind w:left="880" w:leftChars="0" w:hanging="88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APP安装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1：关闭域管理界面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230" cy="2372360"/>
            <wp:effectExtent l="0" t="0" r="7620" b="8890"/>
            <wp:docPr id="23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3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2：双击打开商店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5420" cy="2468880"/>
            <wp:effectExtent l="0" t="0" r="11430" b="7620"/>
            <wp:docPr id="23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3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135" cy="2544445"/>
            <wp:effectExtent l="0" t="0" r="5715" b="8255"/>
            <wp:docPr id="23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3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3：选择需要安装的app，点击【安装】，选择【物料域】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5420" cy="2403475"/>
            <wp:effectExtent l="0" t="0" r="11430" b="15875"/>
            <wp:docPr id="23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4;桌面显示该APP，代表安装成功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5420" cy="2638425"/>
            <wp:effectExtent l="0" t="0" r="11430" b="9525"/>
            <wp:docPr id="23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4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5：安装app的过程，仅做【基础数据】app的安装演示，其它app安装方式一样。 目前 物料域 可供安装的app为：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基础数据、库存管理、主计划、生产任务管理、采购管理、质检、采购请购单、销售管理、委外管理、委外请购。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6：应用商店支持应用搜索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2523490"/>
            <wp:effectExtent l="0" t="0" r="14605" b="10160"/>
            <wp:docPr id="23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4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/>
    <w:p/>
    <w:p>
      <w:pPr>
        <w:pStyle w:val="2"/>
        <w:numPr>
          <w:ilvl w:val="0"/>
          <w:numId w:val="2"/>
        </w:numPr>
      </w:pPr>
      <w:bookmarkStart w:id="1" w:name="_Toc79761524"/>
      <w:r>
        <w:rPr>
          <w:rFonts w:hint="eastAsia"/>
        </w:rPr>
        <w:t>卸载</w:t>
      </w:r>
      <w:bookmarkEnd w:id="1"/>
    </w:p>
    <w:p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旧版本卸载</w:t>
      </w:r>
    </w:p>
    <w:p>
      <w:pPr>
        <w:bidi w:val="0"/>
      </w:pPr>
      <w:r>
        <w:rPr>
          <w:rFonts w:hint="eastAsia"/>
          <w:lang w:val="en-US" w:eastAsia="zh-CN"/>
        </w:rPr>
        <w:t>PS：</w:t>
      </w:r>
      <w:r>
        <w:rPr>
          <w:rFonts w:hint="eastAsia"/>
          <w:color w:val="FF0000"/>
          <w:lang w:val="en-US" w:eastAsia="zh-CN"/>
        </w:rPr>
        <w:t>未拆分版本的OS系统环境，是指2022年03月之前，你电脑安装过标准STD的，且没有卸载过的，需要用以下方式进行卸载服务。这样避免端口占用。</w:t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查看本地已经安装了的服务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2.1：右键任务栏，打开任务管理器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2.2：点击服务，查看本地已安装的服务：</w:t>
      </w:r>
    </w:p>
    <w:p>
      <w:pPr>
        <w:numPr>
          <w:numId w:val="0"/>
        </w:numPr>
        <w:ind w:leftChars="0"/>
        <w:rPr>
          <w:rFonts w:hint="default"/>
          <w:sz w:val="21"/>
          <w:szCs w:val="21"/>
          <w:lang w:val="en-US" w:eastAsia="zh-CN"/>
        </w:rPr>
      </w:pP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1649095</wp:posOffset>
                </wp:positionH>
                <wp:positionV relativeFrom="paragraph">
                  <wp:posOffset>1948180</wp:posOffset>
                </wp:positionV>
                <wp:extent cx="2935605" cy="530225"/>
                <wp:effectExtent l="0" t="0" r="0" b="0"/>
                <wp:wrapNone/>
                <wp:docPr id="157" name="文本框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5605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FFFFFF" w:themeColor="background1"/>
                                <w:highlight w:val="red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highlight w:val="red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被框选的服务都是需要卸载的服务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9.85pt;margin-top:153.4pt;height:41.75pt;width:231.15pt;z-index:251660288;mso-width-relative:page;mso-height-relative:page;" filled="f" stroked="f" coordsize="21600,21600" o:gfxdata="UEsDBAoAAAAAAIdO4kAAAAAAAAAAAAAAAAAEAAAAZHJzL1BLAwQUAAAACACHTuJAfrkaTNsAAAAL&#10;AQAADwAAAGRycy9kb3ducmV2LnhtbE2Py07DMBBF90j8gzWV2FG7rvoKcSoUqUJCsGjphp0Tu0lU&#10;exxi9wFfz7Aqy5k5unNuvr56x852iF1ABZOxAGaxDqbDRsH+Y/O4BBaTRqNdQKvg20ZYF/d3uc5M&#10;uODWnnepYRSCMdMK2pT6jPNYt9brOA69RbodwuB1onFouBn0hcK941KIOfe6Q/rQ6t6Wra2Pu5NX&#10;8Fpu3vW2kn7548qXt8Nz/7X/nCn1MJqIJ2DJXtMNhj99UoeCnKpwQhOZUyBnqwWhCqZiTh2IWEhJ&#10;7SrarMQUeJHz/x2KX1BLAwQUAAAACACHTuJAXEBp5D4CAABqBAAADgAAAGRycy9lMm9Eb2MueG1s&#10;rVTNjtMwEL4j8Q6W7zTpT7ps1XRVtipCWrErFcTZdZwmku0xttukPAC8wZ64cOe5+hyMnbZbLRz2&#10;wMUdz0y+8ffNTKc3rZJkJ6yrQee030spEZpDUetNTj9/Wr55S4nzTBdMghY53QtHb2avX00bMxED&#10;qEAWwhIE0W7SmJxW3ptJkjheCcVcD4zQGCzBKubxajdJYVmD6EomgzQdJw3Ywljgwjn0LrogPSLa&#10;lwBCWdZcLIBvldC+Q7VCMo+UXFUbR2fxtWUpuL8vSyc8kTlFpj6eWATtdTiT2ZRNNpaZqubHJ7CX&#10;POEZJ8VqjUXPUAvmGdna+i8oVXMLDkrf46CSjkhUBFn002farCpmROSCUjtzFt39P1j+cfdgSV3g&#10;JGRXlGimsOWHxx+Hn78Pv76T4ESJGuMmmLkymOvbd9Bi+snv0BmYt6VV4Rc5EYyjwPuzwKL1hKNz&#10;cD3MxmlGCcdYNkwHgyzAJE9fG+v8ewGKBCOnFhsYdWW7O+e71FNKKKZhWUsZmyg1aXI6HmZp/OAc&#10;QXCpsUbg0L01WL5dt0diayj2yMtCNxzO8GWNxe+Y8w/M4jQgFdwXf49HKQGLwNGipAL77V/+kI9N&#10;wiglDU5XTt3XLbOCEvlBY/uu+6NRGMd4GWVXA7zYy8j6MqK36hZwgPu4mYZHM+R7eTJLC+oLrtU8&#10;VMUQ0xxr59SfzFvfzTyuJRfzeUzCATTM3+mV4QG6k3O+9VDWUekgU6fNUT0cwdir47qEGb+8x6yn&#10;v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65GkzbAAAACwEAAA8AAAAAAAAAAQAgAAAAIgAA&#10;AGRycy9kb3ducmV2LnhtbFBLAQIUABQAAAAIAIdO4kBcQGnk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FFFFFF" w:themeColor="background1"/>
                          <w:highlight w:val="red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highlight w:val="red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被框选的服务都是需要卸载的服务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35445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红色为可能安装了的服务名 其中绿色的部分对应安装时设定的端口号 先stop</w:t>
      </w:r>
      <w:r>
        <w:t xml:space="preserve"> </w:t>
      </w:r>
      <w:r>
        <w:rPr>
          <w:rFonts w:hint="eastAsia"/>
        </w:rPr>
        <w:t>再delete</w:t>
      </w:r>
    </w:p>
    <w:p>
      <w:r>
        <w:rPr>
          <w:rFonts w:hint="eastAsia"/>
        </w:rPr>
        <w:t>例如</w:t>
      </w:r>
    </w:p>
    <w:p>
      <w:r>
        <w:t>Sc stop GongqiApache-100</w:t>
      </w:r>
    </w:p>
    <w:p>
      <w:r>
        <w:t>Sc delete GongqiApache-100</w:t>
      </w:r>
    </w:p>
    <w:p>
      <w:r>
        <w:rPr>
          <w:rFonts w:hint="eastAsia"/>
        </w:rPr>
        <w:t>然后Windows</w:t>
      </w:r>
      <w:r>
        <w:t>+R</w:t>
      </w:r>
    </w:p>
    <w:p>
      <w:r>
        <w:rPr>
          <w:rFonts w:hint="eastAsia"/>
        </w:rPr>
        <w:t>输入Regedit打开注册表</w:t>
      </w:r>
    </w:p>
    <w:p>
      <w:r>
        <w:drawing>
          <wp:inline distT="0" distB="0" distL="0" distR="0">
            <wp:extent cx="5274310" cy="2734945"/>
            <wp:effectExtent l="0" t="0" r="2540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找到下图路径里的</w:t>
      </w:r>
      <w:r>
        <w:t>E</w:t>
      </w:r>
      <w:r>
        <w:rPr>
          <w:rFonts w:hint="eastAsia"/>
        </w:rPr>
        <w:t>rlang删除该文件夹</w:t>
      </w:r>
    </w:p>
    <w:p>
      <w:r>
        <w:drawing>
          <wp:inline distT="0" distB="0" distL="0" distR="0">
            <wp:extent cx="5274310" cy="3063875"/>
            <wp:effectExtent l="0" t="0" r="2540" b="31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到</w:t>
      </w:r>
      <w:r>
        <w:t>C:\Users\</w:t>
      </w:r>
      <w:r>
        <w:rPr>
          <w:rFonts w:hint="eastAsia"/>
        </w:rPr>
        <w:t>当前账户里找到。</w:t>
      </w:r>
      <w:r>
        <w:t>Erlang.</w:t>
      </w:r>
      <w:r>
        <w:rPr>
          <w:rFonts w:hint="eastAsia"/>
        </w:rPr>
        <w:t>cookie删除</w:t>
      </w:r>
    </w:p>
    <w:p>
      <w:r>
        <w:drawing>
          <wp:inline distT="0" distB="0" distL="0" distR="0">
            <wp:extent cx="5274310" cy="3597910"/>
            <wp:effectExtent l="0" t="0" r="2540" b="254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打开任务管理器 再性能里打开资源监视器</w:t>
      </w:r>
    </w:p>
    <w:p>
      <w:r>
        <w:drawing>
          <wp:inline distT="0" distB="0" distL="0" distR="0">
            <wp:extent cx="5274310" cy="465391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找到epmd</w:t>
      </w:r>
      <w:r>
        <w:t>.exe</w:t>
      </w:r>
      <w:r>
        <w:rPr>
          <w:rFonts w:hint="eastAsia"/>
        </w:rPr>
        <w:t>右键结束进程</w:t>
      </w:r>
    </w:p>
    <w:p>
      <w:r>
        <w:drawing>
          <wp:inline distT="0" distB="0" distL="0" distR="0">
            <wp:extent cx="5274310" cy="3956050"/>
            <wp:effectExtent l="0" t="0" r="2540" b="635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</w:rPr>
        <w:t>最后回到安装目录 删除安装</w:t>
      </w:r>
      <w:r>
        <w:rPr>
          <w:rFonts w:hint="eastAsia"/>
          <w:lang w:val="en-US" w:eastAsia="zh-CN"/>
        </w:rPr>
        <w:t>的文件夹</w:t>
      </w:r>
    </w:p>
    <w:p>
      <w:r>
        <w:drawing>
          <wp:inline distT="0" distB="0" distL="0" distR="0">
            <wp:extent cx="5274310" cy="4003675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新版本卸载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1：先关闭 控制台</w:t>
      </w:r>
    </w:p>
    <w:p>
      <w:pPr>
        <w:bidi w:val="0"/>
      </w:pPr>
      <w:r>
        <w:drawing>
          <wp:inline distT="0" distB="0" distL="114300" distR="114300">
            <wp:extent cx="5271135" cy="3525520"/>
            <wp:effectExtent l="0" t="0" r="5715" b="17780"/>
            <wp:docPr id="1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2：打开安装目录。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双击 【卸载.exe】</w:t>
      </w:r>
    </w:p>
    <w:p>
      <w:pPr>
        <w:bidi w:val="0"/>
      </w:pPr>
      <w:r>
        <w:drawing>
          <wp:inline distT="0" distB="0" distL="114300" distR="114300">
            <wp:extent cx="5264785" cy="2901950"/>
            <wp:effectExtent l="0" t="0" r="12065" b="12700"/>
            <wp:docPr id="20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3：在弹出的界面中，点击【是】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4：然后，在卸载界面点击【确认卸载】</w:t>
      </w:r>
    </w:p>
    <w:p>
      <w:pPr>
        <w:bidi w:val="0"/>
      </w:pPr>
      <w:r>
        <w:drawing>
          <wp:inline distT="0" distB="0" distL="114300" distR="114300">
            <wp:extent cx="5273040" cy="3504565"/>
            <wp:effectExtent l="0" t="0" r="3810" b="635"/>
            <wp:docPr id="20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5：卸载完成后，点击【卸载完成】</w:t>
      </w:r>
    </w:p>
    <w:p>
      <w:pPr>
        <w:bidi w:val="0"/>
      </w:pPr>
      <w:r>
        <w:drawing>
          <wp:inline distT="0" distB="0" distL="114300" distR="114300">
            <wp:extent cx="5274310" cy="3437890"/>
            <wp:effectExtent l="0" t="0" r="2540" b="10160"/>
            <wp:docPr id="20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6：此时安装文件会在 5-10秒后自动删除（部分电脑读取速度较慢，可能会等30秒左右才会自动删除）</w:t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sz w:val="24"/>
        <w:szCs w:val="24"/>
      </w:rPr>
    </w:pPr>
    <w:r>
      <w:rPr>
        <w:rFonts w:hint="eastAsia"/>
        <w:sz w:val="24"/>
        <w:szCs w:val="24"/>
      </w:rPr>
      <w:t>浙江工企信息技术股份有限公司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sz w:val="24"/>
        <w:szCs w:val="24"/>
      </w:rPr>
    </w:pPr>
    <w:r>
      <w:rPr>
        <w:rFonts w:hint="eastAsia"/>
        <w:sz w:val="24"/>
        <w:szCs w:val="24"/>
      </w:rPr>
      <w:t>浙江工企信息技术股份有限公司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ED7451"/>
    <w:multiLevelType w:val="multilevel"/>
    <w:tmpl w:val="05ED7451"/>
    <w:lvl w:ilvl="0" w:tentative="0">
      <w:start w:val="2"/>
      <w:numFmt w:val="japaneseCounting"/>
      <w:lvlText w:val="%1、"/>
      <w:lvlJc w:val="left"/>
      <w:pPr>
        <w:ind w:left="880" w:hanging="8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1F7CC14"/>
    <w:multiLevelType w:val="singleLevel"/>
    <w:tmpl w:val="21F7CC1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91AD060"/>
    <w:multiLevelType w:val="singleLevel"/>
    <w:tmpl w:val="391AD060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70013EC1"/>
    <w:multiLevelType w:val="singleLevel"/>
    <w:tmpl w:val="70013EC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47C"/>
    <w:rsid w:val="000117F4"/>
    <w:rsid w:val="0006102D"/>
    <w:rsid w:val="000A73C0"/>
    <w:rsid w:val="000B0655"/>
    <w:rsid w:val="000B7E09"/>
    <w:rsid w:val="000B7F37"/>
    <w:rsid w:val="000D088A"/>
    <w:rsid w:val="000F00A4"/>
    <w:rsid w:val="00133609"/>
    <w:rsid w:val="00137083"/>
    <w:rsid w:val="0014517E"/>
    <w:rsid w:val="001527A2"/>
    <w:rsid w:val="001B6EDB"/>
    <w:rsid w:val="001D0CFE"/>
    <w:rsid w:val="001D60FD"/>
    <w:rsid w:val="001E098D"/>
    <w:rsid w:val="001F21F5"/>
    <w:rsid w:val="00204B26"/>
    <w:rsid w:val="00205BD5"/>
    <w:rsid w:val="00211D5A"/>
    <w:rsid w:val="00213C8E"/>
    <w:rsid w:val="00225C82"/>
    <w:rsid w:val="00226C93"/>
    <w:rsid w:val="00255A1B"/>
    <w:rsid w:val="00280324"/>
    <w:rsid w:val="003250A9"/>
    <w:rsid w:val="003432B6"/>
    <w:rsid w:val="003765DF"/>
    <w:rsid w:val="0038367B"/>
    <w:rsid w:val="003961DC"/>
    <w:rsid w:val="003A7445"/>
    <w:rsid w:val="003D2ABB"/>
    <w:rsid w:val="003D30B7"/>
    <w:rsid w:val="00416859"/>
    <w:rsid w:val="0041791A"/>
    <w:rsid w:val="00436B8C"/>
    <w:rsid w:val="004425BE"/>
    <w:rsid w:val="004579EA"/>
    <w:rsid w:val="00492D75"/>
    <w:rsid w:val="004A64AE"/>
    <w:rsid w:val="0053089D"/>
    <w:rsid w:val="005369C0"/>
    <w:rsid w:val="005A6581"/>
    <w:rsid w:val="005D56FC"/>
    <w:rsid w:val="005E2F02"/>
    <w:rsid w:val="005F50CA"/>
    <w:rsid w:val="00603601"/>
    <w:rsid w:val="00610762"/>
    <w:rsid w:val="0061730A"/>
    <w:rsid w:val="00674F9E"/>
    <w:rsid w:val="006775CC"/>
    <w:rsid w:val="00692BFD"/>
    <w:rsid w:val="006C60FD"/>
    <w:rsid w:val="006E6F4E"/>
    <w:rsid w:val="006F3839"/>
    <w:rsid w:val="006F6F12"/>
    <w:rsid w:val="00716A79"/>
    <w:rsid w:val="00741A53"/>
    <w:rsid w:val="00746926"/>
    <w:rsid w:val="0076630E"/>
    <w:rsid w:val="00766F09"/>
    <w:rsid w:val="007714B4"/>
    <w:rsid w:val="007868CA"/>
    <w:rsid w:val="00793E15"/>
    <w:rsid w:val="007B3178"/>
    <w:rsid w:val="00805ACA"/>
    <w:rsid w:val="00827673"/>
    <w:rsid w:val="00866BC6"/>
    <w:rsid w:val="00883585"/>
    <w:rsid w:val="008D38BC"/>
    <w:rsid w:val="009026F2"/>
    <w:rsid w:val="00923C83"/>
    <w:rsid w:val="00940706"/>
    <w:rsid w:val="00945254"/>
    <w:rsid w:val="00955509"/>
    <w:rsid w:val="009E793E"/>
    <w:rsid w:val="00A02C1B"/>
    <w:rsid w:val="00A110F0"/>
    <w:rsid w:val="00A50684"/>
    <w:rsid w:val="00A53CED"/>
    <w:rsid w:val="00AC0464"/>
    <w:rsid w:val="00AE7FE5"/>
    <w:rsid w:val="00AF2B0B"/>
    <w:rsid w:val="00AF341C"/>
    <w:rsid w:val="00AF484B"/>
    <w:rsid w:val="00B2590F"/>
    <w:rsid w:val="00B444E0"/>
    <w:rsid w:val="00B52998"/>
    <w:rsid w:val="00B66892"/>
    <w:rsid w:val="00B9680A"/>
    <w:rsid w:val="00BB447C"/>
    <w:rsid w:val="00BC5B2D"/>
    <w:rsid w:val="00BF1881"/>
    <w:rsid w:val="00C240E5"/>
    <w:rsid w:val="00C45236"/>
    <w:rsid w:val="00C47A8B"/>
    <w:rsid w:val="00C771C2"/>
    <w:rsid w:val="00C84C27"/>
    <w:rsid w:val="00CA4CCB"/>
    <w:rsid w:val="00CC789E"/>
    <w:rsid w:val="00CD06D7"/>
    <w:rsid w:val="00D47B44"/>
    <w:rsid w:val="00D6117E"/>
    <w:rsid w:val="00D631F1"/>
    <w:rsid w:val="00D71384"/>
    <w:rsid w:val="00D750F6"/>
    <w:rsid w:val="00DA1251"/>
    <w:rsid w:val="00DC4ADD"/>
    <w:rsid w:val="00E14BEE"/>
    <w:rsid w:val="00E51EB8"/>
    <w:rsid w:val="00E62093"/>
    <w:rsid w:val="00E67A9C"/>
    <w:rsid w:val="00E739F2"/>
    <w:rsid w:val="00E97FB8"/>
    <w:rsid w:val="00EA0BA5"/>
    <w:rsid w:val="00F275AB"/>
    <w:rsid w:val="00F651E4"/>
    <w:rsid w:val="00F756E7"/>
    <w:rsid w:val="00FA5ECD"/>
    <w:rsid w:val="04532747"/>
    <w:rsid w:val="05202F4B"/>
    <w:rsid w:val="12771313"/>
    <w:rsid w:val="16070155"/>
    <w:rsid w:val="33A243F2"/>
    <w:rsid w:val="4A43714C"/>
    <w:rsid w:val="6827272C"/>
    <w:rsid w:val="704E27B1"/>
    <w:rsid w:val="706B0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8"/>
      <w:szCs w:val="28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8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5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6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7">
    <w:name w:val="页脚 字符"/>
    <w:basedOn w:val="10"/>
    <w:link w:val="5"/>
    <w:qFormat/>
    <w:uiPriority w:val="99"/>
    <w:rPr>
      <w:sz w:val="18"/>
      <w:szCs w:val="18"/>
    </w:rPr>
  </w:style>
  <w:style w:type="paragraph" w:styleId="18">
    <w:name w:val="No Spacing"/>
    <w:link w:val="19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9">
    <w:name w:val="无间隔 字符"/>
    <w:basedOn w:val="10"/>
    <w:link w:val="18"/>
    <w:qFormat/>
    <w:uiPriority w:val="1"/>
    <w:rPr>
      <w:kern w:val="0"/>
      <w:sz w:val="22"/>
    </w:rPr>
  </w:style>
  <w:style w:type="character" w:customStyle="1" w:styleId="20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6" Type="http://schemas.openxmlformats.org/officeDocument/2006/relationships/fontTable" Target="fontTable.xml"/><Relationship Id="rId55" Type="http://schemas.openxmlformats.org/officeDocument/2006/relationships/customXml" Target="../customXml/item2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E7D056-10CE-48A9-9E52-29E8313753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1641</Words>
  <Characters>1904</Characters>
  <Lines>24</Lines>
  <Paragraphs>6</Paragraphs>
  <TotalTime>67</TotalTime>
  <ScaleCrop>false</ScaleCrop>
  <LinksUpToDate>false</LinksUpToDate>
  <CharactersWithSpaces>2015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2021-08-13T07:41:00Z</dcterms:created>
  <dc:creator>陈 某</dc:creator>
  <cp:lastModifiedBy>X</cp:lastModifiedBy>
  <dcterms:modified xsi:type="dcterms:W3CDTF">2022-04-07T08:13:19Z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08D0CD5C0A1048F8B118213CDB362059</vt:lpwstr>
  </property>
</Properties>
</file>